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BC" w:rsidRPr="005D053D" w:rsidRDefault="005D053D" w:rsidP="00A76F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                           </w:t>
      </w:r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Приложение </w:t>
      </w:r>
      <w:r w:rsidR="002777BF">
        <w:rPr>
          <w:rFonts w:ascii="Times New Roman CYR" w:hAnsi="Times New Roman CYR" w:cs="Times New Roman CYR"/>
          <w:sz w:val="24"/>
          <w:szCs w:val="24"/>
          <w:lang w:eastAsia="ru-RU"/>
        </w:rPr>
        <w:t>11</w:t>
      </w:r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76FBC" w:rsidRPr="005D053D" w:rsidRDefault="005D053D" w:rsidP="00A76FB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</w:t>
      </w:r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 положению об учетной политике </w:t>
      </w:r>
    </w:p>
    <w:p w:rsidR="00A76FBC" w:rsidRPr="005D053D" w:rsidRDefault="005D053D" w:rsidP="005D053D">
      <w:pPr>
        <w:autoSpaceDE w:val="0"/>
        <w:autoSpaceDN w:val="0"/>
        <w:adjustRightInd w:val="0"/>
        <w:spacing w:after="0" w:line="240" w:lineRule="auto"/>
        <w:ind w:left="4248" w:right="566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</w:t>
      </w:r>
      <w:r w:rsidR="00A76FBC" w:rsidRPr="005D053D">
        <w:rPr>
          <w:rFonts w:ascii="Times New Roman CYR" w:hAnsi="Times New Roman CYR" w:cs="Times New Roman CYR"/>
          <w:sz w:val="24"/>
          <w:szCs w:val="24"/>
          <w:lang w:eastAsia="ru-RU"/>
        </w:rPr>
        <w:t>в целях ведения бухгалтерского учета</w:t>
      </w:r>
    </w:p>
    <w:p w:rsidR="00A559BB" w:rsidRPr="00F807BA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5D053D" w:rsidRDefault="00A559BB" w:rsidP="002F373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о </w:t>
      </w:r>
      <w:r w:rsidR="002F37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порядке и условиях возмещения расходов, связанных с повышением квалификации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2F3731" w:rsidRDefault="00A559BB" w:rsidP="002F3731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  <w:bookmarkStart w:id="0" w:name="_GoBack"/>
      <w:bookmarkEnd w:id="0"/>
    </w:p>
    <w:p w:rsidR="002F3731" w:rsidRDefault="002F3731" w:rsidP="002F3731">
      <w:pPr>
        <w:pStyle w:val="a4"/>
        <w:suppressAutoHyphens w:val="0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31" w:rsidRPr="002F3731" w:rsidRDefault="002F3731" w:rsidP="002F3731">
      <w:pPr>
        <w:pStyle w:val="a4"/>
        <w:suppressAutoHyphens w:val="0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Pr="002F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отражения в учете расходов, связанных с повышением квалификации работников.</w:t>
      </w:r>
    </w:p>
    <w:p w:rsidR="00A559BB" w:rsidRPr="00492ACC" w:rsidRDefault="00A559BB" w:rsidP="002F37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41016B" w:rsidRDefault="00A559B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196 ТК РФ в случаях, предусмотренных федеральными законами, иными нормативными правовыми актами РФ, работодатель обязан проводить профессиональное обучение работников или обеспечивать получение ими дополнительного профессионального образования, если это является условием выполнения работниками определенных видов деятельности. 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195.1 ТК РФ квалификация работника - это уровень его знаний, умений, профессиональных навыков и опыта работы.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квалификации подтверждает (п. 10 ст. 60 Федерального закона от 29.12.2012 N 273-ФЗ "Об образовании в Российской Федерации"):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или присвоение квалификации в результате получения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РФ порядке определены обязательные требования к наличию квалификации в результате получения дополнительного профессионального образования или прохождения профессионального обучения.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 квалификации, необходимой работнику для осуществления определенного вида профессиональной деятельности, является профессиональный стандарт. Напомним, что порядок разработки, утверждения и применения профессиональных стандартов, а также установления тождественности наименований должностей, профессий и специальностей, содержащихся в ЕТКС и ЕКС, наименованиям должностей, профессий и специальностей, содержащимся в профессиональных стандартах, установлен Постановлением Правительства РФ от 22.01.2013 N 23.</w:t>
      </w:r>
    </w:p>
    <w:p w:rsidR="0041016B" w:rsidRPr="0041016B" w:rsidRDefault="002F3731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ст. 196 ТК РФ необходимость подготовки работников (профессионального обучения и получения профессионального образования) и получения ими дополнительного профессионального образования для собственных нужд определяет работодатель. Однако конкретный вид деятельности обязывает проводить повышение квалификации работников (сотрудников) в обязательном порядке. Так, в частности, обязанность работодателя (учреждения здравоохранения) направлять медицинских и фармацевтических работников на курсы повышения квалификации закреплена в </w:t>
      </w:r>
      <w:proofErr w:type="spellStart"/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. 8 п. 1 ст. 79 Закона об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охраны здоровья граждан в РФ.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образом обязанность повышать квалификацию возложена и на работника. В соответствии с </w:t>
      </w:r>
      <w:proofErr w:type="spellStart"/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п. 2 ст. 73 данного Закона медицинский (фармацевтический) работник должен совершенствовать свои профессиональные знания и навыки путем обучения по дополнительным профессиональным программам в образовательных и научных организациях в Порядке и сроки, которые установлены Приказом Минздрава России от 03.08.2012 N 66н.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2F3731" w:rsidRDefault="0041016B" w:rsidP="005F30B2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Гарантии, предоставляемые работникам при повышении квалификации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196 ТК РФ работодатель обязан создать сотрудникам, повышающим свою квалификацию, необходимые условия для совмещения работы с обучением, а также предоставить гарантии и компенсации, предусмотренные для таких работников трудовым законодательством. </w:t>
      </w:r>
      <w:r w:rsidR="005F30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ст. 187 ТК РФ 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Если указанные работники направлены для повышения квалификации в другую местность, им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5F30B2" w:rsidRDefault="0041016B" w:rsidP="005F30B2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расходов на повышение квалификации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41016B" w:rsidRDefault="00231A45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финансового обеспечения, за счет которого осуществляется возмещение </w:t>
      </w:r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</w:t>
      </w:r>
      <w:r w:rsidR="005F3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</w:t>
      </w:r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от оказания платных услуг или от иной приносящей доход деятельности</w:t>
      </w: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выполнение государственного </w:t>
      </w:r>
      <w:r w:rsidR="00231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задания;</w:t>
      </w:r>
    </w:p>
    <w:p w:rsidR="00231A45" w:rsidRPr="0041016B" w:rsidRDefault="00231A45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целевые субсидии;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23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41016B" w:rsidRDefault="00231A45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документального подтверждения расходов на обучение могут быть использованы: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договор с образовательным учреждением;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руководителя о направлении сотрудника на обучение;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учебная программа образовательного учреждения с указанием количества часов посещений;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 или иной документ, подтверждающий, что сотрудники прошли обучение;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 оказании услуг.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41016B" w:rsidRDefault="003D6AAF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016B"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ст. 187 ТК РФ на период повышения квалификации за работником сохраняются место работы (должность) и средняя заработная плата по основному месту работы, порядок исчисления которой регламентирован Постановлением Правительства РФ от 24.12.2007 N 922.</w:t>
      </w:r>
    </w:p>
    <w:p w:rsidR="0041016B" w:rsidRDefault="00C86874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отражении в учете операций нужно принимать во внимание следующее.</w:t>
      </w:r>
    </w:p>
    <w:p w:rsidR="00C86874" w:rsidRPr="0041016B" w:rsidRDefault="00C86874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п. 3 ст. 217 НК РФ не подлежат обложению НДФЛ все виды установленных законодательством РФ, законодательными актами субъектов РФ, решениями представительных органов местного самоуправления компенсационных выплат (в пределах норм, предусмотренных законодательством РФ), связанных, в частности, с возмещением расходов на повышение профессионального уровня работников.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организация заключила с учебным заведением, имеющим лицензию на осуществление образовательной деятельности, договор на оказание образовательных услуг по профессиональной подготовке (переподготовке) своих штатных работников в рамках утвержденной руководством организации программы повышения квалификации, такие расходы не подлежат обложению НДФЛ.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основании п. 12 ч. 1 ст. 9 Федерального закона N 212-ФЗ &lt;5&gt; освобождается от обложения страховыми взносами плата за обучение по основным и дополнительным профессиональным образовательным программам, в том числе за профессиональную подготовку и переподготовку работников.</w:t>
      </w:r>
    </w:p>
    <w:p w:rsidR="0041016B" w:rsidRPr="0041016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оплата обучения работника, проводимого по инициативе работодателя с целью более эффективного выполнения работником трудовых обязанностей, вне зависимости от формы такого обучения (включая обучение на курсах повышения квалификации) не подлежит обложению страховыми взносами в силу п. 12 ч. 1 ст. 9 Федерального закона N 212-ФЗ. </w:t>
      </w:r>
    </w:p>
    <w:p w:rsidR="00A559BB" w:rsidRDefault="0041016B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необходимо учитывать, что средняя заработная плата, сохраняемая за работником при направлении его работодателем на курсы повышения квалификации с отрывом от работы, подлежит обложению страховыми взносами в общеустановленном порядке (Письмо </w:t>
      </w:r>
      <w:proofErr w:type="spellStart"/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07.05.2010 N 10-4/325233-19).</w:t>
      </w:r>
    </w:p>
    <w:p w:rsidR="00D97226" w:rsidRPr="00D97226" w:rsidRDefault="00D97226" w:rsidP="00D972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направлении работников для получения информации и практического опыта (повышения квалификации) в иную местность НКО (если часть расходов не несет принимающая сторона) может нести следующие расходы:</w:t>
      </w:r>
    </w:p>
    <w:p w:rsidR="00D97226" w:rsidRPr="00D97226" w:rsidRDefault="00D97226" w:rsidP="00D972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проезду;</w:t>
      </w:r>
    </w:p>
    <w:p w:rsidR="00D97226" w:rsidRPr="00D97226" w:rsidRDefault="00D97226" w:rsidP="00D972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найму жилого помещения;</w:t>
      </w:r>
    </w:p>
    <w:p w:rsidR="00D97226" w:rsidRPr="00D97226" w:rsidRDefault="00D97226" w:rsidP="00D972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дополнительные, связанные с проживанием вне места постоянного жительства (суточные);</w:t>
      </w:r>
    </w:p>
    <w:p w:rsidR="00D97226" w:rsidRPr="00D97226" w:rsidRDefault="00D97226" w:rsidP="00D972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иные, произведенные работником с разрешения или </w:t>
      </w:r>
      <w:proofErr w:type="gramStart"/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работодателя;</w:t>
      </w:r>
    </w:p>
    <w:p w:rsidR="00D97226" w:rsidRPr="00D97226" w:rsidRDefault="00D97226" w:rsidP="00D972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выплате средней заработной платы.</w:t>
      </w:r>
    </w:p>
    <w:p w:rsidR="00D97226" w:rsidRPr="00D97226" w:rsidRDefault="00D97226" w:rsidP="00D9722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указанных расходов должна производится в размерах, установленных действующим законодательством и локальными актами организации. Таким локальным актом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</w:t>
      </w: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</w:t>
      </w:r>
      <w:r w:rsidRPr="00D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командировках, содержащее соответствующий раздел, связанный с направлением работника на обучение в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местность</w:t>
      </w:r>
    </w:p>
    <w:p w:rsidR="00D97226" w:rsidRDefault="00D97226" w:rsidP="0041016B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94" w:rsidRDefault="00916C94" w:rsidP="00916C9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повышения квалификации</w:t>
      </w:r>
    </w:p>
    <w:p w:rsidR="00916C94" w:rsidRDefault="00916C94" w:rsidP="00916C94">
      <w:pPr>
        <w:pStyle w:val="a4"/>
        <w:suppressAutoHyphens w:val="0"/>
        <w:autoSpaceDE w:val="0"/>
        <w:autoSpaceDN w:val="0"/>
        <w:adjustRightInd w:val="0"/>
        <w:spacing w:after="0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74" w:rsidRPr="00916C94" w:rsidRDefault="00916C94" w:rsidP="00916C9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874" w:rsidRPr="00916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работник отказался от повышения квалификации в силу ст. 76 ТК РФ работодатель обязан отстранить от работы (не допускать к работе) работника, трудовые функции которого непосредственно связаны с наличием специального права. Отстранение осуществляется на срок до двух месяцев в соответствии с федеральными законами и иными нормативными правовыми актами РФ.</w:t>
      </w:r>
    </w:p>
    <w:p w:rsidR="00916C94" w:rsidRDefault="00C86874" w:rsidP="00C86874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отстранения от работы (недопущения к работе) заработная плата сотруднику не начисляется, за исключением случаев, предусмотренных Трудовым кодексом или другими федеральными законами (ст. 76 ТК РФ). Указанное время не включается в стаж, необходимый для предоставления отпуска (ст. 121 ТК РФ).</w:t>
      </w:r>
    </w:p>
    <w:sectPr w:rsidR="00916C94" w:rsidSect="005D053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E35"/>
    <w:multiLevelType w:val="hybridMultilevel"/>
    <w:tmpl w:val="3A44BDB8"/>
    <w:lvl w:ilvl="0" w:tplc="A218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B"/>
    <w:rsid w:val="00002D21"/>
    <w:rsid w:val="00003192"/>
    <w:rsid w:val="00003759"/>
    <w:rsid w:val="000038F5"/>
    <w:rsid w:val="00004ABA"/>
    <w:rsid w:val="00006ACE"/>
    <w:rsid w:val="000104A3"/>
    <w:rsid w:val="000132BC"/>
    <w:rsid w:val="00014745"/>
    <w:rsid w:val="000175A4"/>
    <w:rsid w:val="00020522"/>
    <w:rsid w:val="00023309"/>
    <w:rsid w:val="00024515"/>
    <w:rsid w:val="00031C2C"/>
    <w:rsid w:val="00032D47"/>
    <w:rsid w:val="00032FEB"/>
    <w:rsid w:val="00033678"/>
    <w:rsid w:val="00033952"/>
    <w:rsid w:val="00034569"/>
    <w:rsid w:val="00040550"/>
    <w:rsid w:val="00045DE1"/>
    <w:rsid w:val="000473F3"/>
    <w:rsid w:val="00050C32"/>
    <w:rsid w:val="0005187F"/>
    <w:rsid w:val="00051A4A"/>
    <w:rsid w:val="00054E51"/>
    <w:rsid w:val="00055CDD"/>
    <w:rsid w:val="0005686A"/>
    <w:rsid w:val="00060AE5"/>
    <w:rsid w:val="000611EE"/>
    <w:rsid w:val="000652A0"/>
    <w:rsid w:val="000657A1"/>
    <w:rsid w:val="0006724A"/>
    <w:rsid w:val="000705F7"/>
    <w:rsid w:val="00071BE6"/>
    <w:rsid w:val="00073ABF"/>
    <w:rsid w:val="0008221D"/>
    <w:rsid w:val="00082DEF"/>
    <w:rsid w:val="00083078"/>
    <w:rsid w:val="0008416B"/>
    <w:rsid w:val="00084191"/>
    <w:rsid w:val="0009015F"/>
    <w:rsid w:val="000904F5"/>
    <w:rsid w:val="000908B1"/>
    <w:rsid w:val="00092C6F"/>
    <w:rsid w:val="00093F53"/>
    <w:rsid w:val="0009439F"/>
    <w:rsid w:val="00095EF5"/>
    <w:rsid w:val="00095FE6"/>
    <w:rsid w:val="00096C13"/>
    <w:rsid w:val="000A083B"/>
    <w:rsid w:val="000A1809"/>
    <w:rsid w:val="000A2269"/>
    <w:rsid w:val="000A5565"/>
    <w:rsid w:val="000A7830"/>
    <w:rsid w:val="000B06B7"/>
    <w:rsid w:val="000B0CBE"/>
    <w:rsid w:val="000B3397"/>
    <w:rsid w:val="000B47F1"/>
    <w:rsid w:val="000B66B1"/>
    <w:rsid w:val="000B7633"/>
    <w:rsid w:val="000C3033"/>
    <w:rsid w:val="000C372A"/>
    <w:rsid w:val="000C4B1C"/>
    <w:rsid w:val="000C5B71"/>
    <w:rsid w:val="000D0606"/>
    <w:rsid w:val="000D11D4"/>
    <w:rsid w:val="000D262F"/>
    <w:rsid w:val="000D27BD"/>
    <w:rsid w:val="000D30D2"/>
    <w:rsid w:val="000D3E70"/>
    <w:rsid w:val="000D463C"/>
    <w:rsid w:val="000D597D"/>
    <w:rsid w:val="000D68DF"/>
    <w:rsid w:val="000E067B"/>
    <w:rsid w:val="000E1280"/>
    <w:rsid w:val="000E1B54"/>
    <w:rsid w:val="000E240A"/>
    <w:rsid w:val="000E32DA"/>
    <w:rsid w:val="000E34AF"/>
    <w:rsid w:val="000E4E5A"/>
    <w:rsid w:val="000E55CC"/>
    <w:rsid w:val="000E595A"/>
    <w:rsid w:val="000E6E34"/>
    <w:rsid w:val="000F2C8C"/>
    <w:rsid w:val="0010191A"/>
    <w:rsid w:val="00102D6B"/>
    <w:rsid w:val="001046C5"/>
    <w:rsid w:val="00106246"/>
    <w:rsid w:val="0011149A"/>
    <w:rsid w:val="00114750"/>
    <w:rsid w:val="001201C1"/>
    <w:rsid w:val="001242CD"/>
    <w:rsid w:val="0012597B"/>
    <w:rsid w:val="001263A1"/>
    <w:rsid w:val="001277CD"/>
    <w:rsid w:val="001302F9"/>
    <w:rsid w:val="00132513"/>
    <w:rsid w:val="001327A0"/>
    <w:rsid w:val="00132977"/>
    <w:rsid w:val="00137903"/>
    <w:rsid w:val="00142825"/>
    <w:rsid w:val="00142F37"/>
    <w:rsid w:val="00144A0E"/>
    <w:rsid w:val="00146916"/>
    <w:rsid w:val="00147C8E"/>
    <w:rsid w:val="001521F2"/>
    <w:rsid w:val="001523B1"/>
    <w:rsid w:val="00152D73"/>
    <w:rsid w:val="001532AD"/>
    <w:rsid w:val="00153E35"/>
    <w:rsid w:val="00155332"/>
    <w:rsid w:val="00155590"/>
    <w:rsid w:val="00155E0E"/>
    <w:rsid w:val="0016116D"/>
    <w:rsid w:val="00161D1E"/>
    <w:rsid w:val="00163D0E"/>
    <w:rsid w:val="0016408C"/>
    <w:rsid w:val="00164A6C"/>
    <w:rsid w:val="0016633A"/>
    <w:rsid w:val="00171E12"/>
    <w:rsid w:val="00172A77"/>
    <w:rsid w:val="0017497C"/>
    <w:rsid w:val="00175641"/>
    <w:rsid w:val="00175D83"/>
    <w:rsid w:val="00176886"/>
    <w:rsid w:val="00177552"/>
    <w:rsid w:val="00180581"/>
    <w:rsid w:val="00180D59"/>
    <w:rsid w:val="001836F7"/>
    <w:rsid w:val="001857F8"/>
    <w:rsid w:val="0018672E"/>
    <w:rsid w:val="00187608"/>
    <w:rsid w:val="00187722"/>
    <w:rsid w:val="00192A7B"/>
    <w:rsid w:val="00192D66"/>
    <w:rsid w:val="001931CD"/>
    <w:rsid w:val="00193D36"/>
    <w:rsid w:val="0019781E"/>
    <w:rsid w:val="001A2F4B"/>
    <w:rsid w:val="001A3D8C"/>
    <w:rsid w:val="001A3FF6"/>
    <w:rsid w:val="001A5C34"/>
    <w:rsid w:val="001A5DB4"/>
    <w:rsid w:val="001A751A"/>
    <w:rsid w:val="001A7EF1"/>
    <w:rsid w:val="001B2DF0"/>
    <w:rsid w:val="001B615B"/>
    <w:rsid w:val="001B6C14"/>
    <w:rsid w:val="001C5701"/>
    <w:rsid w:val="001C6D50"/>
    <w:rsid w:val="001C737C"/>
    <w:rsid w:val="001D593B"/>
    <w:rsid w:val="001D5F38"/>
    <w:rsid w:val="001D61D3"/>
    <w:rsid w:val="001E0FAD"/>
    <w:rsid w:val="001E602F"/>
    <w:rsid w:val="001E6E3D"/>
    <w:rsid w:val="001F469C"/>
    <w:rsid w:val="001F469D"/>
    <w:rsid w:val="001F5758"/>
    <w:rsid w:val="001F6D86"/>
    <w:rsid w:val="00201E59"/>
    <w:rsid w:val="00203610"/>
    <w:rsid w:val="0020491E"/>
    <w:rsid w:val="002062BE"/>
    <w:rsid w:val="00206EF3"/>
    <w:rsid w:val="0021143F"/>
    <w:rsid w:val="00211484"/>
    <w:rsid w:val="00212CAE"/>
    <w:rsid w:val="00213649"/>
    <w:rsid w:val="002166F5"/>
    <w:rsid w:val="00220D12"/>
    <w:rsid w:val="0022168E"/>
    <w:rsid w:val="00221E1A"/>
    <w:rsid w:val="0022216E"/>
    <w:rsid w:val="00230140"/>
    <w:rsid w:val="00231A45"/>
    <w:rsid w:val="00231E9F"/>
    <w:rsid w:val="0023208C"/>
    <w:rsid w:val="00233576"/>
    <w:rsid w:val="0023509D"/>
    <w:rsid w:val="00235D8A"/>
    <w:rsid w:val="0024057A"/>
    <w:rsid w:val="002432B2"/>
    <w:rsid w:val="00244540"/>
    <w:rsid w:val="00244AD0"/>
    <w:rsid w:val="00246EF6"/>
    <w:rsid w:val="00255BF9"/>
    <w:rsid w:val="00257D19"/>
    <w:rsid w:val="00264049"/>
    <w:rsid w:val="00265771"/>
    <w:rsid w:val="00265F82"/>
    <w:rsid w:val="002665C2"/>
    <w:rsid w:val="002676B6"/>
    <w:rsid w:val="002740C5"/>
    <w:rsid w:val="00276FDA"/>
    <w:rsid w:val="002777BF"/>
    <w:rsid w:val="00277F0A"/>
    <w:rsid w:val="0028024A"/>
    <w:rsid w:val="00280E7E"/>
    <w:rsid w:val="0028156C"/>
    <w:rsid w:val="00282243"/>
    <w:rsid w:val="0028274F"/>
    <w:rsid w:val="00284AF5"/>
    <w:rsid w:val="002856F4"/>
    <w:rsid w:val="00285CDC"/>
    <w:rsid w:val="0028654A"/>
    <w:rsid w:val="00286A01"/>
    <w:rsid w:val="00286F3A"/>
    <w:rsid w:val="00287102"/>
    <w:rsid w:val="00287490"/>
    <w:rsid w:val="00292909"/>
    <w:rsid w:val="00294D35"/>
    <w:rsid w:val="00296746"/>
    <w:rsid w:val="00297B1A"/>
    <w:rsid w:val="002A0063"/>
    <w:rsid w:val="002A1197"/>
    <w:rsid w:val="002A3F1E"/>
    <w:rsid w:val="002A72D3"/>
    <w:rsid w:val="002A72DE"/>
    <w:rsid w:val="002B13D3"/>
    <w:rsid w:val="002B5A87"/>
    <w:rsid w:val="002B64D5"/>
    <w:rsid w:val="002C0865"/>
    <w:rsid w:val="002C4830"/>
    <w:rsid w:val="002C49BC"/>
    <w:rsid w:val="002C721E"/>
    <w:rsid w:val="002C7384"/>
    <w:rsid w:val="002C7A68"/>
    <w:rsid w:val="002D236E"/>
    <w:rsid w:val="002D4C8A"/>
    <w:rsid w:val="002E0103"/>
    <w:rsid w:val="002E1C43"/>
    <w:rsid w:val="002E3657"/>
    <w:rsid w:val="002E50EE"/>
    <w:rsid w:val="002E5F05"/>
    <w:rsid w:val="002E64D0"/>
    <w:rsid w:val="002E76CF"/>
    <w:rsid w:val="002F3731"/>
    <w:rsid w:val="002F3E0F"/>
    <w:rsid w:val="002F5284"/>
    <w:rsid w:val="002F5908"/>
    <w:rsid w:val="00305CF6"/>
    <w:rsid w:val="003100DF"/>
    <w:rsid w:val="00310F5F"/>
    <w:rsid w:val="00311DAD"/>
    <w:rsid w:val="00312997"/>
    <w:rsid w:val="00314B50"/>
    <w:rsid w:val="00314DD7"/>
    <w:rsid w:val="00317336"/>
    <w:rsid w:val="0032121F"/>
    <w:rsid w:val="003219D7"/>
    <w:rsid w:val="003229E9"/>
    <w:rsid w:val="003254C7"/>
    <w:rsid w:val="00327158"/>
    <w:rsid w:val="0032728F"/>
    <w:rsid w:val="00330C19"/>
    <w:rsid w:val="00332094"/>
    <w:rsid w:val="00332581"/>
    <w:rsid w:val="00332F6B"/>
    <w:rsid w:val="00333B88"/>
    <w:rsid w:val="003358F7"/>
    <w:rsid w:val="00340C08"/>
    <w:rsid w:val="00346C10"/>
    <w:rsid w:val="00350F28"/>
    <w:rsid w:val="00351176"/>
    <w:rsid w:val="00351689"/>
    <w:rsid w:val="0035230D"/>
    <w:rsid w:val="00353B7F"/>
    <w:rsid w:val="00353BA2"/>
    <w:rsid w:val="00354D1D"/>
    <w:rsid w:val="00355583"/>
    <w:rsid w:val="00361674"/>
    <w:rsid w:val="00361DDF"/>
    <w:rsid w:val="003621E5"/>
    <w:rsid w:val="00364012"/>
    <w:rsid w:val="003657A8"/>
    <w:rsid w:val="00365998"/>
    <w:rsid w:val="00376B78"/>
    <w:rsid w:val="00380EFB"/>
    <w:rsid w:val="00381134"/>
    <w:rsid w:val="00381E87"/>
    <w:rsid w:val="00381F08"/>
    <w:rsid w:val="00384834"/>
    <w:rsid w:val="0038685A"/>
    <w:rsid w:val="00391B30"/>
    <w:rsid w:val="0039234A"/>
    <w:rsid w:val="00394EB2"/>
    <w:rsid w:val="00395184"/>
    <w:rsid w:val="00396161"/>
    <w:rsid w:val="00396C2A"/>
    <w:rsid w:val="00396EB5"/>
    <w:rsid w:val="003B1C76"/>
    <w:rsid w:val="003B39AE"/>
    <w:rsid w:val="003B6530"/>
    <w:rsid w:val="003B6606"/>
    <w:rsid w:val="003C04AF"/>
    <w:rsid w:val="003C0DF1"/>
    <w:rsid w:val="003C2C7E"/>
    <w:rsid w:val="003C319A"/>
    <w:rsid w:val="003C3320"/>
    <w:rsid w:val="003C4580"/>
    <w:rsid w:val="003C6978"/>
    <w:rsid w:val="003D1277"/>
    <w:rsid w:val="003D3A4A"/>
    <w:rsid w:val="003D5C4C"/>
    <w:rsid w:val="003D699A"/>
    <w:rsid w:val="003D6AAF"/>
    <w:rsid w:val="003E017C"/>
    <w:rsid w:val="003E307F"/>
    <w:rsid w:val="003E3B59"/>
    <w:rsid w:val="003E3D07"/>
    <w:rsid w:val="003E5130"/>
    <w:rsid w:val="003F1051"/>
    <w:rsid w:val="003F2B0E"/>
    <w:rsid w:val="003F2C86"/>
    <w:rsid w:val="003F4B1F"/>
    <w:rsid w:val="003F64DC"/>
    <w:rsid w:val="003F671E"/>
    <w:rsid w:val="0040003E"/>
    <w:rsid w:val="004005FA"/>
    <w:rsid w:val="004019AB"/>
    <w:rsid w:val="0041016B"/>
    <w:rsid w:val="00410A59"/>
    <w:rsid w:val="00411437"/>
    <w:rsid w:val="004130B2"/>
    <w:rsid w:val="00414FBB"/>
    <w:rsid w:val="00415960"/>
    <w:rsid w:val="00415A87"/>
    <w:rsid w:val="00420162"/>
    <w:rsid w:val="00422F90"/>
    <w:rsid w:val="0043098F"/>
    <w:rsid w:val="00433737"/>
    <w:rsid w:val="00433CF1"/>
    <w:rsid w:val="0043418C"/>
    <w:rsid w:val="004353A8"/>
    <w:rsid w:val="00440B43"/>
    <w:rsid w:val="00445A30"/>
    <w:rsid w:val="00445ADB"/>
    <w:rsid w:val="00445EAF"/>
    <w:rsid w:val="00445EB7"/>
    <w:rsid w:val="0044691C"/>
    <w:rsid w:val="00455B52"/>
    <w:rsid w:val="00460777"/>
    <w:rsid w:val="0047418C"/>
    <w:rsid w:val="00477D13"/>
    <w:rsid w:val="00485E89"/>
    <w:rsid w:val="00487DEB"/>
    <w:rsid w:val="004900EA"/>
    <w:rsid w:val="00492ACC"/>
    <w:rsid w:val="004944DE"/>
    <w:rsid w:val="00495285"/>
    <w:rsid w:val="004A2B35"/>
    <w:rsid w:val="004A4DB5"/>
    <w:rsid w:val="004B0D70"/>
    <w:rsid w:val="004B2EC3"/>
    <w:rsid w:val="004B77E4"/>
    <w:rsid w:val="004C047F"/>
    <w:rsid w:val="004C0814"/>
    <w:rsid w:val="004C1A9C"/>
    <w:rsid w:val="004C3061"/>
    <w:rsid w:val="004C3B52"/>
    <w:rsid w:val="004C7712"/>
    <w:rsid w:val="004D13F8"/>
    <w:rsid w:val="004D3651"/>
    <w:rsid w:val="004D5398"/>
    <w:rsid w:val="004E1AD8"/>
    <w:rsid w:val="004E704D"/>
    <w:rsid w:val="004E7137"/>
    <w:rsid w:val="004F094F"/>
    <w:rsid w:val="004F1955"/>
    <w:rsid w:val="004F1E17"/>
    <w:rsid w:val="004F27AA"/>
    <w:rsid w:val="004F2921"/>
    <w:rsid w:val="004F3D13"/>
    <w:rsid w:val="005012DF"/>
    <w:rsid w:val="00501768"/>
    <w:rsid w:val="00501EE5"/>
    <w:rsid w:val="00503960"/>
    <w:rsid w:val="00503DB0"/>
    <w:rsid w:val="00505943"/>
    <w:rsid w:val="005066E6"/>
    <w:rsid w:val="00506861"/>
    <w:rsid w:val="005100D1"/>
    <w:rsid w:val="00511E3C"/>
    <w:rsid w:val="005131A0"/>
    <w:rsid w:val="00513756"/>
    <w:rsid w:val="005155BF"/>
    <w:rsid w:val="00516920"/>
    <w:rsid w:val="005179A0"/>
    <w:rsid w:val="00522417"/>
    <w:rsid w:val="005238F3"/>
    <w:rsid w:val="00526BE7"/>
    <w:rsid w:val="00527426"/>
    <w:rsid w:val="005309C4"/>
    <w:rsid w:val="00531559"/>
    <w:rsid w:val="0053399D"/>
    <w:rsid w:val="005355A3"/>
    <w:rsid w:val="005366A4"/>
    <w:rsid w:val="00544C0A"/>
    <w:rsid w:val="00544C9C"/>
    <w:rsid w:val="005459AF"/>
    <w:rsid w:val="00550F9A"/>
    <w:rsid w:val="00563025"/>
    <w:rsid w:val="00563B72"/>
    <w:rsid w:val="00564278"/>
    <w:rsid w:val="0056598A"/>
    <w:rsid w:val="00567D9B"/>
    <w:rsid w:val="00571208"/>
    <w:rsid w:val="0057141D"/>
    <w:rsid w:val="00572572"/>
    <w:rsid w:val="00573CAB"/>
    <w:rsid w:val="00575B32"/>
    <w:rsid w:val="00584150"/>
    <w:rsid w:val="005862B1"/>
    <w:rsid w:val="00586C63"/>
    <w:rsid w:val="00587D30"/>
    <w:rsid w:val="0059128B"/>
    <w:rsid w:val="00591DA3"/>
    <w:rsid w:val="005974F0"/>
    <w:rsid w:val="00597960"/>
    <w:rsid w:val="005A2C51"/>
    <w:rsid w:val="005A6906"/>
    <w:rsid w:val="005B07A5"/>
    <w:rsid w:val="005B0DB9"/>
    <w:rsid w:val="005B3A68"/>
    <w:rsid w:val="005B495B"/>
    <w:rsid w:val="005B4E7A"/>
    <w:rsid w:val="005B6AAD"/>
    <w:rsid w:val="005C107A"/>
    <w:rsid w:val="005C135D"/>
    <w:rsid w:val="005C3AB6"/>
    <w:rsid w:val="005C5032"/>
    <w:rsid w:val="005C724C"/>
    <w:rsid w:val="005D053D"/>
    <w:rsid w:val="005D180B"/>
    <w:rsid w:val="005D2347"/>
    <w:rsid w:val="005D3191"/>
    <w:rsid w:val="005D5D6C"/>
    <w:rsid w:val="005D69B9"/>
    <w:rsid w:val="005E1B0C"/>
    <w:rsid w:val="005E1FDE"/>
    <w:rsid w:val="005E427C"/>
    <w:rsid w:val="005E4317"/>
    <w:rsid w:val="005F30B2"/>
    <w:rsid w:val="005F3B90"/>
    <w:rsid w:val="005F43B6"/>
    <w:rsid w:val="005F54FA"/>
    <w:rsid w:val="005F5CEA"/>
    <w:rsid w:val="00601E57"/>
    <w:rsid w:val="00602A49"/>
    <w:rsid w:val="0060340F"/>
    <w:rsid w:val="00603561"/>
    <w:rsid w:val="00604A3B"/>
    <w:rsid w:val="00605339"/>
    <w:rsid w:val="00605A6B"/>
    <w:rsid w:val="00606148"/>
    <w:rsid w:val="0061103F"/>
    <w:rsid w:val="00611861"/>
    <w:rsid w:val="00613AB6"/>
    <w:rsid w:val="00613FE7"/>
    <w:rsid w:val="00614A30"/>
    <w:rsid w:val="006214B1"/>
    <w:rsid w:val="00623DF8"/>
    <w:rsid w:val="00627A7A"/>
    <w:rsid w:val="006325E1"/>
    <w:rsid w:val="00632901"/>
    <w:rsid w:val="00632D1B"/>
    <w:rsid w:val="006333A3"/>
    <w:rsid w:val="006336E9"/>
    <w:rsid w:val="0064073E"/>
    <w:rsid w:val="00641797"/>
    <w:rsid w:val="006439B7"/>
    <w:rsid w:val="006442B7"/>
    <w:rsid w:val="0064775E"/>
    <w:rsid w:val="00650FCE"/>
    <w:rsid w:val="00651286"/>
    <w:rsid w:val="006537F2"/>
    <w:rsid w:val="00653AFD"/>
    <w:rsid w:val="00653E05"/>
    <w:rsid w:val="00655045"/>
    <w:rsid w:val="00655997"/>
    <w:rsid w:val="006561D0"/>
    <w:rsid w:val="00656262"/>
    <w:rsid w:val="00656714"/>
    <w:rsid w:val="006623E7"/>
    <w:rsid w:val="00662AF3"/>
    <w:rsid w:val="0066357F"/>
    <w:rsid w:val="00665950"/>
    <w:rsid w:val="006667A1"/>
    <w:rsid w:val="0066718D"/>
    <w:rsid w:val="006674DD"/>
    <w:rsid w:val="00670CC2"/>
    <w:rsid w:val="00671E7A"/>
    <w:rsid w:val="006751FF"/>
    <w:rsid w:val="00676C93"/>
    <w:rsid w:val="00684DBE"/>
    <w:rsid w:val="00690694"/>
    <w:rsid w:val="00690A40"/>
    <w:rsid w:val="006966CC"/>
    <w:rsid w:val="00697025"/>
    <w:rsid w:val="006A2950"/>
    <w:rsid w:val="006A6808"/>
    <w:rsid w:val="006A6C79"/>
    <w:rsid w:val="006B145D"/>
    <w:rsid w:val="006B1DDD"/>
    <w:rsid w:val="006B3712"/>
    <w:rsid w:val="006B5619"/>
    <w:rsid w:val="006B605D"/>
    <w:rsid w:val="006B62F6"/>
    <w:rsid w:val="006C20E0"/>
    <w:rsid w:val="006C5430"/>
    <w:rsid w:val="006C5BB3"/>
    <w:rsid w:val="006C7767"/>
    <w:rsid w:val="006D23D1"/>
    <w:rsid w:val="006D2BE2"/>
    <w:rsid w:val="006D2CDB"/>
    <w:rsid w:val="006D427D"/>
    <w:rsid w:val="006D5383"/>
    <w:rsid w:val="006D53F7"/>
    <w:rsid w:val="006D7143"/>
    <w:rsid w:val="006E2BF4"/>
    <w:rsid w:val="006E2D1C"/>
    <w:rsid w:val="006E3A2D"/>
    <w:rsid w:val="006E4C7F"/>
    <w:rsid w:val="006E7507"/>
    <w:rsid w:val="006F183B"/>
    <w:rsid w:val="006F1F0E"/>
    <w:rsid w:val="006F48B2"/>
    <w:rsid w:val="006F620A"/>
    <w:rsid w:val="006F71AC"/>
    <w:rsid w:val="00700748"/>
    <w:rsid w:val="00701BBC"/>
    <w:rsid w:val="007038A1"/>
    <w:rsid w:val="00705117"/>
    <w:rsid w:val="00706FC1"/>
    <w:rsid w:val="00710C07"/>
    <w:rsid w:val="00714E35"/>
    <w:rsid w:val="00717672"/>
    <w:rsid w:val="00726845"/>
    <w:rsid w:val="00730341"/>
    <w:rsid w:val="00731D0A"/>
    <w:rsid w:val="0073292A"/>
    <w:rsid w:val="0073636C"/>
    <w:rsid w:val="00737FB7"/>
    <w:rsid w:val="00740E09"/>
    <w:rsid w:val="007436A7"/>
    <w:rsid w:val="007452C5"/>
    <w:rsid w:val="0074543B"/>
    <w:rsid w:val="00745A75"/>
    <w:rsid w:val="00745AA9"/>
    <w:rsid w:val="007466B6"/>
    <w:rsid w:val="00746C46"/>
    <w:rsid w:val="00747F54"/>
    <w:rsid w:val="00750A40"/>
    <w:rsid w:val="00751FF9"/>
    <w:rsid w:val="007527C5"/>
    <w:rsid w:val="0075461F"/>
    <w:rsid w:val="00755166"/>
    <w:rsid w:val="00757EF8"/>
    <w:rsid w:val="007606EB"/>
    <w:rsid w:val="007620F3"/>
    <w:rsid w:val="0076317F"/>
    <w:rsid w:val="00763B32"/>
    <w:rsid w:val="00764B8B"/>
    <w:rsid w:val="00770630"/>
    <w:rsid w:val="00771059"/>
    <w:rsid w:val="0077144A"/>
    <w:rsid w:val="00771518"/>
    <w:rsid w:val="00774EE1"/>
    <w:rsid w:val="00776226"/>
    <w:rsid w:val="007812BC"/>
    <w:rsid w:val="00782384"/>
    <w:rsid w:val="00782F22"/>
    <w:rsid w:val="00783749"/>
    <w:rsid w:val="00787E8C"/>
    <w:rsid w:val="007922F5"/>
    <w:rsid w:val="007929DF"/>
    <w:rsid w:val="00793AD8"/>
    <w:rsid w:val="007943BC"/>
    <w:rsid w:val="00794DA1"/>
    <w:rsid w:val="0079538B"/>
    <w:rsid w:val="007957FC"/>
    <w:rsid w:val="0079599E"/>
    <w:rsid w:val="007960F2"/>
    <w:rsid w:val="0079613A"/>
    <w:rsid w:val="007A0B00"/>
    <w:rsid w:val="007A107B"/>
    <w:rsid w:val="007A5682"/>
    <w:rsid w:val="007A64C4"/>
    <w:rsid w:val="007B0284"/>
    <w:rsid w:val="007B4C9C"/>
    <w:rsid w:val="007B516D"/>
    <w:rsid w:val="007B76A7"/>
    <w:rsid w:val="007B7D19"/>
    <w:rsid w:val="007C0F63"/>
    <w:rsid w:val="007C22E8"/>
    <w:rsid w:val="007C6C94"/>
    <w:rsid w:val="007C77AC"/>
    <w:rsid w:val="007D13F3"/>
    <w:rsid w:val="007D2CEE"/>
    <w:rsid w:val="007D4A46"/>
    <w:rsid w:val="007D60EB"/>
    <w:rsid w:val="007D71BD"/>
    <w:rsid w:val="007E1DE1"/>
    <w:rsid w:val="007E3C46"/>
    <w:rsid w:val="007E4215"/>
    <w:rsid w:val="007E47F1"/>
    <w:rsid w:val="007E7E3A"/>
    <w:rsid w:val="007F2552"/>
    <w:rsid w:val="007F6548"/>
    <w:rsid w:val="008069C7"/>
    <w:rsid w:val="00806B42"/>
    <w:rsid w:val="00810C8F"/>
    <w:rsid w:val="00811329"/>
    <w:rsid w:val="00811EB2"/>
    <w:rsid w:val="00813A7D"/>
    <w:rsid w:val="00822B7A"/>
    <w:rsid w:val="00826B42"/>
    <w:rsid w:val="00826BE6"/>
    <w:rsid w:val="00826D35"/>
    <w:rsid w:val="008305AB"/>
    <w:rsid w:val="008322E9"/>
    <w:rsid w:val="00833F19"/>
    <w:rsid w:val="008355A4"/>
    <w:rsid w:val="0083724E"/>
    <w:rsid w:val="008372DF"/>
    <w:rsid w:val="00837B38"/>
    <w:rsid w:val="00837EB3"/>
    <w:rsid w:val="00841E3E"/>
    <w:rsid w:val="00842170"/>
    <w:rsid w:val="00842B30"/>
    <w:rsid w:val="0084312C"/>
    <w:rsid w:val="00843FCB"/>
    <w:rsid w:val="0084491C"/>
    <w:rsid w:val="0084575B"/>
    <w:rsid w:val="008532EF"/>
    <w:rsid w:val="00853CCE"/>
    <w:rsid w:val="008553C3"/>
    <w:rsid w:val="00860A93"/>
    <w:rsid w:val="0086160C"/>
    <w:rsid w:val="00861D7A"/>
    <w:rsid w:val="008623C9"/>
    <w:rsid w:val="00864180"/>
    <w:rsid w:val="008651D3"/>
    <w:rsid w:val="008652EB"/>
    <w:rsid w:val="0086688B"/>
    <w:rsid w:val="008668DB"/>
    <w:rsid w:val="008676F5"/>
    <w:rsid w:val="00872419"/>
    <w:rsid w:val="008750E9"/>
    <w:rsid w:val="00876C84"/>
    <w:rsid w:val="00880BB8"/>
    <w:rsid w:val="00882DDB"/>
    <w:rsid w:val="00884415"/>
    <w:rsid w:val="00891A58"/>
    <w:rsid w:val="00895544"/>
    <w:rsid w:val="008967FA"/>
    <w:rsid w:val="00897D65"/>
    <w:rsid w:val="008A0C39"/>
    <w:rsid w:val="008A2F11"/>
    <w:rsid w:val="008A315B"/>
    <w:rsid w:val="008A3FAD"/>
    <w:rsid w:val="008A4495"/>
    <w:rsid w:val="008A6C95"/>
    <w:rsid w:val="008B1773"/>
    <w:rsid w:val="008B599A"/>
    <w:rsid w:val="008C138E"/>
    <w:rsid w:val="008C3723"/>
    <w:rsid w:val="008C6A4C"/>
    <w:rsid w:val="008C723C"/>
    <w:rsid w:val="008D26F9"/>
    <w:rsid w:val="008D322D"/>
    <w:rsid w:val="008D3D7C"/>
    <w:rsid w:val="008D6532"/>
    <w:rsid w:val="008E0A19"/>
    <w:rsid w:val="008E25E2"/>
    <w:rsid w:val="008E3BC1"/>
    <w:rsid w:val="008E46E4"/>
    <w:rsid w:val="008E5F09"/>
    <w:rsid w:val="008E6748"/>
    <w:rsid w:val="008E7825"/>
    <w:rsid w:val="008F34B7"/>
    <w:rsid w:val="008F381C"/>
    <w:rsid w:val="008F5BCA"/>
    <w:rsid w:val="008F628C"/>
    <w:rsid w:val="0090028C"/>
    <w:rsid w:val="009007E9"/>
    <w:rsid w:val="009008DA"/>
    <w:rsid w:val="009024D2"/>
    <w:rsid w:val="00904B7F"/>
    <w:rsid w:val="00906AE7"/>
    <w:rsid w:val="009105CB"/>
    <w:rsid w:val="00912544"/>
    <w:rsid w:val="00913AAC"/>
    <w:rsid w:val="00914B0D"/>
    <w:rsid w:val="00915709"/>
    <w:rsid w:val="00916218"/>
    <w:rsid w:val="00916C94"/>
    <w:rsid w:val="009219C2"/>
    <w:rsid w:val="009231C9"/>
    <w:rsid w:val="00924715"/>
    <w:rsid w:val="00924F28"/>
    <w:rsid w:val="0093028B"/>
    <w:rsid w:val="009323DE"/>
    <w:rsid w:val="009344E6"/>
    <w:rsid w:val="00934CBE"/>
    <w:rsid w:val="00942704"/>
    <w:rsid w:val="00945046"/>
    <w:rsid w:val="00947DA2"/>
    <w:rsid w:val="00951097"/>
    <w:rsid w:val="00953DC3"/>
    <w:rsid w:val="00955A1A"/>
    <w:rsid w:val="0095681B"/>
    <w:rsid w:val="009579FC"/>
    <w:rsid w:val="009607BE"/>
    <w:rsid w:val="00960856"/>
    <w:rsid w:val="00960C08"/>
    <w:rsid w:val="00962364"/>
    <w:rsid w:val="00964E7B"/>
    <w:rsid w:val="00965D28"/>
    <w:rsid w:val="00965D72"/>
    <w:rsid w:val="00966813"/>
    <w:rsid w:val="00967454"/>
    <w:rsid w:val="00971FB3"/>
    <w:rsid w:val="00972B15"/>
    <w:rsid w:val="00974398"/>
    <w:rsid w:val="009761D3"/>
    <w:rsid w:val="00982EC4"/>
    <w:rsid w:val="0098493C"/>
    <w:rsid w:val="00990047"/>
    <w:rsid w:val="00990AF2"/>
    <w:rsid w:val="009923B8"/>
    <w:rsid w:val="0099398C"/>
    <w:rsid w:val="0099759B"/>
    <w:rsid w:val="009A1CDB"/>
    <w:rsid w:val="009B1B2B"/>
    <w:rsid w:val="009B4595"/>
    <w:rsid w:val="009B54A9"/>
    <w:rsid w:val="009B60DC"/>
    <w:rsid w:val="009B6F83"/>
    <w:rsid w:val="009B7E9F"/>
    <w:rsid w:val="009C22FD"/>
    <w:rsid w:val="009C492B"/>
    <w:rsid w:val="009C6713"/>
    <w:rsid w:val="009D04A8"/>
    <w:rsid w:val="009D1A4F"/>
    <w:rsid w:val="009D2DA0"/>
    <w:rsid w:val="009D63CB"/>
    <w:rsid w:val="009D6838"/>
    <w:rsid w:val="009D68A1"/>
    <w:rsid w:val="009D7C70"/>
    <w:rsid w:val="009E02F2"/>
    <w:rsid w:val="009E50D8"/>
    <w:rsid w:val="009E5F5A"/>
    <w:rsid w:val="009F01EF"/>
    <w:rsid w:val="009F0847"/>
    <w:rsid w:val="009F3B36"/>
    <w:rsid w:val="009F63EF"/>
    <w:rsid w:val="009F69FB"/>
    <w:rsid w:val="009F6B70"/>
    <w:rsid w:val="009F7B3C"/>
    <w:rsid w:val="009F7D40"/>
    <w:rsid w:val="009F7DDF"/>
    <w:rsid w:val="00A04B4C"/>
    <w:rsid w:val="00A10D9C"/>
    <w:rsid w:val="00A12562"/>
    <w:rsid w:val="00A12D85"/>
    <w:rsid w:val="00A13355"/>
    <w:rsid w:val="00A13F46"/>
    <w:rsid w:val="00A143E5"/>
    <w:rsid w:val="00A150D7"/>
    <w:rsid w:val="00A15104"/>
    <w:rsid w:val="00A152D0"/>
    <w:rsid w:val="00A154E2"/>
    <w:rsid w:val="00A15F88"/>
    <w:rsid w:val="00A17CD2"/>
    <w:rsid w:val="00A21671"/>
    <w:rsid w:val="00A24018"/>
    <w:rsid w:val="00A254C4"/>
    <w:rsid w:val="00A26CF3"/>
    <w:rsid w:val="00A30E99"/>
    <w:rsid w:val="00A31868"/>
    <w:rsid w:val="00A321DC"/>
    <w:rsid w:val="00A3375B"/>
    <w:rsid w:val="00A36A22"/>
    <w:rsid w:val="00A40228"/>
    <w:rsid w:val="00A413B0"/>
    <w:rsid w:val="00A4178A"/>
    <w:rsid w:val="00A435D6"/>
    <w:rsid w:val="00A4361D"/>
    <w:rsid w:val="00A453BF"/>
    <w:rsid w:val="00A45ABA"/>
    <w:rsid w:val="00A463A2"/>
    <w:rsid w:val="00A475E5"/>
    <w:rsid w:val="00A47BE0"/>
    <w:rsid w:val="00A50CFD"/>
    <w:rsid w:val="00A511DA"/>
    <w:rsid w:val="00A5180F"/>
    <w:rsid w:val="00A51980"/>
    <w:rsid w:val="00A559BB"/>
    <w:rsid w:val="00A55C29"/>
    <w:rsid w:val="00A55FFB"/>
    <w:rsid w:val="00A56C3B"/>
    <w:rsid w:val="00A601F6"/>
    <w:rsid w:val="00A60C14"/>
    <w:rsid w:val="00A61601"/>
    <w:rsid w:val="00A61CC2"/>
    <w:rsid w:val="00A620AE"/>
    <w:rsid w:val="00A644A7"/>
    <w:rsid w:val="00A64DF3"/>
    <w:rsid w:val="00A67734"/>
    <w:rsid w:val="00A678DE"/>
    <w:rsid w:val="00A704AE"/>
    <w:rsid w:val="00A71178"/>
    <w:rsid w:val="00A73E31"/>
    <w:rsid w:val="00A748F8"/>
    <w:rsid w:val="00A753E6"/>
    <w:rsid w:val="00A76FBC"/>
    <w:rsid w:val="00A776D8"/>
    <w:rsid w:val="00A82091"/>
    <w:rsid w:val="00A87884"/>
    <w:rsid w:val="00A90131"/>
    <w:rsid w:val="00A90458"/>
    <w:rsid w:val="00A93B85"/>
    <w:rsid w:val="00AA21E6"/>
    <w:rsid w:val="00AA35EB"/>
    <w:rsid w:val="00AA454A"/>
    <w:rsid w:val="00AA4F3B"/>
    <w:rsid w:val="00AA50CA"/>
    <w:rsid w:val="00AA63B6"/>
    <w:rsid w:val="00AB15B7"/>
    <w:rsid w:val="00AB29B3"/>
    <w:rsid w:val="00AB3B7B"/>
    <w:rsid w:val="00AB3F2E"/>
    <w:rsid w:val="00AB63E3"/>
    <w:rsid w:val="00AC0BDC"/>
    <w:rsid w:val="00AC1392"/>
    <w:rsid w:val="00AC2DB8"/>
    <w:rsid w:val="00AC3193"/>
    <w:rsid w:val="00AC412D"/>
    <w:rsid w:val="00AC743A"/>
    <w:rsid w:val="00AC7638"/>
    <w:rsid w:val="00AD0216"/>
    <w:rsid w:val="00AD09EC"/>
    <w:rsid w:val="00AD15A6"/>
    <w:rsid w:val="00AD185B"/>
    <w:rsid w:val="00AE0467"/>
    <w:rsid w:val="00AE10C5"/>
    <w:rsid w:val="00AE13D4"/>
    <w:rsid w:val="00AE14BE"/>
    <w:rsid w:val="00AF5559"/>
    <w:rsid w:val="00AF563A"/>
    <w:rsid w:val="00AF76E1"/>
    <w:rsid w:val="00B05633"/>
    <w:rsid w:val="00B1011B"/>
    <w:rsid w:val="00B11BD9"/>
    <w:rsid w:val="00B12458"/>
    <w:rsid w:val="00B1256B"/>
    <w:rsid w:val="00B13A3E"/>
    <w:rsid w:val="00B16128"/>
    <w:rsid w:val="00B17A6C"/>
    <w:rsid w:val="00B22254"/>
    <w:rsid w:val="00B2242D"/>
    <w:rsid w:val="00B25084"/>
    <w:rsid w:val="00B2518C"/>
    <w:rsid w:val="00B26413"/>
    <w:rsid w:val="00B30A16"/>
    <w:rsid w:val="00B3117A"/>
    <w:rsid w:val="00B3143A"/>
    <w:rsid w:val="00B35D31"/>
    <w:rsid w:val="00B35D6F"/>
    <w:rsid w:val="00B366A0"/>
    <w:rsid w:val="00B4012A"/>
    <w:rsid w:val="00B405A6"/>
    <w:rsid w:val="00B42492"/>
    <w:rsid w:val="00B42B12"/>
    <w:rsid w:val="00B42D44"/>
    <w:rsid w:val="00B43447"/>
    <w:rsid w:val="00B44363"/>
    <w:rsid w:val="00B51CE7"/>
    <w:rsid w:val="00B55DC1"/>
    <w:rsid w:val="00B560FD"/>
    <w:rsid w:val="00B5664C"/>
    <w:rsid w:val="00B6470D"/>
    <w:rsid w:val="00B64768"/>
    <w:rsid w:val="00B65972"/>
    <w:rsid w:val="00B67788"/>
    <w:rsid w:val="00B7067F"/>
    <w:rsid w:val="00B71E4A"/>
    <w:rsid w:val="00B73B20"/>
    <w:rsid w:val="00B77851"/>
    <w:rsid w:val="00B91F82"/>
    <w:rsid w:val="00B92BF6"/>
    <w:rsid w:val="00B92F5E"/>
    <w:rsid w:val="00B93D32"/>
    <w:rsid w:val="00BA282B"/>
    <w:rsid w:val="00BA2D61"/>
    <w:rsid w:val="00BA3F5A"/>
    <w:rsid w:val="00BA552A"/>
    <w:rsid w:val="00BA732E"/>
    <w:rsid w:val="00BB0247"/>
    <w:rsid w:val="00BB1136"/>
    <w:rsid w:val="00BB1185"/>
    <w:rsid w:val="00BB25E3"/>
    <w:rsid w:val="00BB2F9D"/>
    <w:rsid w:val="00BB4417"/>
    <w:rsid w:val="00BB6573"/>
    <w:rsid w:val="00BB70B1"/>
    <w:rsid w:val="00BB7B93"/>
    <w:rsid w:val="00BC04B8"/>
    <w:rsid w:val="00BC06BF"/>
    <w:rsid w:val="00BC1B97"/>
    <w:rsid w:val="00BC30B6"/>
    <w:rsid w:val="00BC5422"/>
    <w:rsid w:val="00BC7043"/>
    <w:rsid w:val="00BD1F6C"/>
    <w:rsid w:val="00BD2CA2"/>
    <w:rsid w:val="00BD424C"/>
    <w:rsid w:val="00BD4D05"/>
    <w:rsid w:val="00BE10E1"/>
    <w:rsid w:val="00BE1C61"/>
    <w:rsid w:val="00BE3990"/>
    <w:rsid w:val="00BE4311"/>
    <w:rsid w:val="00BE4485"/>
    <w:rsid w:val="00BE6290"/>
    <w:rsid w:val="00BE7A8A"/>
    <w:rsid w:val="00BF078A"/>
    <w:rsid w:val="00BF1D9F"/>
    <w:rsid w:val="00C00DE1"/>
    <w:rsid w:val="00C01A70"/>
    <w:rsid w:val="00C01CA7"/>
    <w:rsid w:val="00C028D0"/>
    <w:rsid w:val="00C0328D"/>
    <w:rsid w:val="00C04A5C"/>
    <w:rsid w:val="00C06145"/>
    <w:rsid w:val="00C06229"/>
    <w:rsid w:val="00C13428"/>
    <w:rsid w:val="00C15544"/>
    <w:rsid w:val="00C20B1A"/>
    <w:rsid w:val="00C22A0E"/>
    <w:rsid w:val="00C2361A"/>
    <w:rsid w:val="00C261FF"/>
    <w:rsid w:val="00C2790A"/>
    <w:rsid w:val="00C279F3"/>
    <w:rsid w:val="00C27AB9"/>
    <w:rsid w:val="00C3432F"/>
    <w:rsid w:val="00C34B51"/>
    <w:rsid w:val="00C353A3"/>
    <w:rsid w:val="00C35492"/>
    <w:rsid w:val="00C35B08"/>
    <w:rsid w:val="00C374E3"/>
    <w:rsid w:val="00C410FF"/>
    <w:rsid w:val="00C455E5"/>
    <w:rsid w:val="00C46C24"/>
    <w:rsid w:val="00C5208B"/>
    <w:rsid w:val="00C55124"/>
    <w:rsid w:val="00C55B48"/>
    <w:rsid w:val="00C55DB2"/>
    <w:rsid w:val="00C56D95"/>
    <w:rsid w:val="00C62253"/>
    <w:rsid w:val="00C63B76"/>
    <w:rsid w:val="00C648E5"/>
    <w:rsid w:val="00C658E6"/>
    <w:rsid w:val="00C65F12"/>
    <w:rsid w:val="00C6799B"/>
    <w:rsid w:val="00C70BC2"/>
    <w:rsid w:val="00C74BC3"/>
    <w:rsid w:val="00C76322"/>
    <w:rsid w:val="00C76E55"/>
    <w:rsid w:val="00C8232C"/>
    <w:rsid w:val="00C843A0"/>
    <w:rsid w:val="00C84577"/>
    <w:rsid w:val="00C85818"/>
    <w:rsid w:val="00C867E5"/>
    <w:rsid w:val="00C86874"/>
    <w:rsid w:val="00C87670"/>
    <w:rsid w:val="00C90D07"/>
    <w:rsid w:val="00C924BF"/>
    <w:rsid w:val="00C932EA"/>
    <w:rsid w:val="00C94EAA"/>
    <w:rsid w:val="00C952B4"/>
    <w:rsid w:val="00C96396"/>
    <w:rsid w:val="00C9717C"/>
    <w:rsid w:val="00C9759C"/>
    <w:rsid w:val="00C97CA1"/>
    <w:rsid w:val="00CA0C05"/>
    <w:rsid w:val="00CA1A2C"/>
    <w:rsid w:val="00CA21D4"/>
    <w:rsid w:val="00CA558A"/>
    <w:rsid w:val="00CA58B9"/>
    <w:rsid w:val="00CA5B72"/>
    <w:rsid w:val="00CA6390"/>
    <w:rsid w:val="00CB0460"/>
    <w:rsid w:val="00CB168D"/>
    <w:rsid w:val="00CB4669"/>
    <w:rsid w:val="00CB5B3D"/>
    <w:rsid w:val="00CB730D"/>
    <w:rsid w:val="00CC4428"/>
    <w:rsid w:val="00CC6098"/>
    <w:rsid w:val="00CD1F50"/>
    <w:rsid w:val="00CD3140"/>
    <w:rsid w:val="00CD3409"/>
    <w:rsid w:val="00CD4BBC"/>
    <w:rsid w:val="00CD62F8"/>
    <w:rsid w:val="00CE1544"/>
    <w:rsid w:val="00CE1A4A"/>
    <w:rsid w:val="00CE2730"/>
    <w:rsid w:val="00CE6685"/>
    <w:rsid w:val="00CF0142"/>
    <w:rsid w:val="00CF079A"/>
    <w:rsid w:val="00CF0CAC"/>
    <w:rsid w:val="00CF167A"/>
    <w:rsid w:val="00CF2C86"/>
    <w:rsid w:val="00CF5AF9"/>
    <w:rsid w:val="00CF7CDF"/>
    <w:rsid w:val="00D01D82"/>
    <w:rsid w:val="00D02E47"/>
    <w:rsid w:val="00D068D4"/>
    <w:rsid w:val="00D079F8"/>
    <w:rsid w:val="00D12CDF"/>
    <w:rsid w:val="00D13365"/>
    <w:rsid w:val="00D15CB5"/>
    <w:rsid w:val="00D1673F"/>
    <w:rsid w:val="00D17CA5"/>
    <w:rsid w:val="00D17F69"/>
    <w:rsid w:val="00D229A4"/>
    <w:rsid w:val="00D22FAB"/>
    <w:rsid w:val="00D26A7B"/>
    <w:rsid w:val="00D33A9D"/>
    <w:rsid w:val="00D360D5"/>
    <w:rsid w:val="00D36E60"/>
    <w:rsid w:val="00D40D2B"/>
    <w:rsid w:val="00D411C7"/>
    <w:rsid w:val="00D4487E"/>
    <w:rsid w:val="00D45A45"/>
    <w:rsid w:val="00D45FF8"/>
    <w:rsid w:val="00D479B9"/>
    <w:rsid w:val="00D51137"/>
    <w:rsid w:val="00D53147"/>
    <w:rsid w:val="00D537AC"/>
    <w:rsid w:val="00D53DB2"/>
    <w:rsid w:val="00D55A92"/>
    <w:rsid w:val="00D64FEE"/>
    <w:rsid w:val="00D72A72"/>
    <w:rsid w:val="00D745DD"/>
    <w:rsid w:val="00D7553C"/>
    <w:rsid w:val="00D76253"/>
    <w:rsid w:val="00D7652B"/>
    <w:rsid w:val="00D81FC0"/>
    <w:rsid w:val="00D8214B"/>
    <w:rsid w:val="00D821E2"/>
    <w:rsid w:val="00D827AB"/>
    <w:rsid w:val="00D82B8C"/>
    <w:rsid w:val="00D83551"/>
    <w:rsid w:val="00D842C5"/>
    <w:rsid w:val="00D86CEB"/>
    <w:rsid w:val="00D905F2"/>
    <w:rsid w:val="00D956A6"/>
    <w:rsid w:val="00D97226"/>
    <w:rsid w:val="00DA3A42"/>
    <w:rsid w:val="00DA482A"/>
    <w:rsid w:val="00DA4E81"/>
    <w:rsid w:val="00DA5B17"/>
    <w:rsid w:val="00DA5BE7"/>
    <w:rsid w:val="00DB01CE"/>
    <w:rsid w:val="00DB03DD"/>
    <w:rsid w:val="00DB0B68"/>
    <w:rsid w:val="00DB188B"/>
    <w:rsid w:val="00DB3100"/>
    <w:rsid w:val="00DB4557"/>
    <w:rsid w:val="00DB4860"/>
    <w:rsid w:val="00DB639E"/>
    <w:rsid w:val="00DC1DB2"/>
    <w:rsid w:val="00DC2AC5"/>
    <w:rsid w:val="00DC4A33"/>
    <w:rsid w:val="00DC4D5C"/>
    <w:rsid w:val="00DC6C41"/>
    <w:rsid w:val="00DC6DD4"/>
    <w:rsid w:val="00DD0199"/>
    <w:rsid w:val="00DD04BF"/>
    <w:rsid w:val="00DD0EBD"/>
    <w:rsid w:val="00DD28C3"/>
    <w:rsid w:val="00DD44C8"/>
    <w:rsid w:val="00DD4616"/>
    <w:rsid w:val="00DD7E1F"/>
    <w:rsid w:val="00DE6DEE"/>
    <w:rsid w:val="00DE7697"/>
    <w:rsid w:val="00DE7C8F"/>
    <w:rsid w:val="00DF3E47"/>
    <w:rsid w:val="00DF7B20"/>
    <w:rsid w:val="00DF7BF2"/>
    <w:rsid w:val="00E00758"/>
    <w:rsid w:val="00E019BA"/>
    <w:rsid w:val="00E01A18"/>
    <w:rsid w:val="00E02C2C"/>
    <w:rsid w:val="00E03B10"/>
    <w:rsid w:val="00E06339"/>
    <w:rsid w:val="00E1365B"/>
    <w:rsid w:val="00E17881"/>
    <w:rsid w:val="00E17C47"/>
    <w:rsid w:val="00E20719"/>
    <w:rsid w:val="00E21C9D"/>
    <w:rsid w:val="00E24C3B"/>
    <w:rsid w:val="00E26416"/>
    <w:rsid w:val="00E26CBC"/>
    <w:rsid w:val="00E31198"/>
    <w:rsid w:val="00E33C22"/>
    <w:rsid w:val="00E365A2"/>
    <w:rsid w:val="00E41B93"/>
    <w:rsid w:val="00E41C46"/>
    <w:rsid w:val="00E425CB"/>
    <w:rsid w:val="00E44C82"/>
    <w:rsid w:val="00E454D1"/>
    <w:rsid w:val="00E51E71"/>
    <w:rsid w:val="00E5338C"/>
    <w:rsid w:val="00E56D3D"/>
    <w:rsid w:val="00E6321E"/>
    <w:rsid w:val="00E64440"/>
    <w:rsid w:val="00E64F02"/>
    <w:rsid w:val="00E65268"/>
    <w:rsid w:val="00E658B2"/>
    <w:rsid w:val="00E672E0"/>
    <w:rsid w:val="00E70B32"/>
    <w:rsid w:val="00E72FB8"/>
    <w:rsid w:val="00E73BD8"/>
    <w:rsid w:val="00E74928"/>
    <w:rsid w:val="00E75BE3"/>
    <w:rsid w:val="00E76E37"/>
    <w:rsid w:val="00E82EDC"/>
    <w:rsid w:val="00E832C1"/>
    <w:rsid w:val="00E83F32"/>
    <w:rsid w:val="00E859E0"/>
    <w:rsid w:val="00E9178A"/>
    <w:rsid w:val="00E9226E"/>
    <w:rsid w:val="00E9274A"/>
    <w:rsid w:val="00E938EE"/>
    <w:rsid w:val="00E94AE7"/>
    <w:rsid w:val="00E95210"/>
    <w:rsid w:val="00E97706"/>
    <w:rsid w:val="00EA1AF4"/>
    <w:rsid w:val="00EA1C41"/>
    <w:rsid w:val="00EA2C7D"/>
    <w:rsid w:val="00EA4DEF"/>
    <w:rsid w:val="00EA6F2A"/>
    <w:rsid w:val="00EB0F01"/>
    <w:rsid w:val="00EB2358"/>
    <w:rsid w:val="00EC54E9"/>
    <w:rsid w:val="00EC5778"/>
    <w:rsid w:val="00EC6919"/>
    <w:rsid w:val="00ED0076"/>
    <w:rsid w:val="00EE3062"/>
    <w:rsid w:val="00EE3783"/>
    <w:rsid w:val="00EE783C"/>
    <w:rsid w:val="00EF0D73"/>
    <w:rsid w:val="00EF46CC"/>
    <w:rsid w:val="00EF7E03"/>
    <w:rsid w:val="00F00039"/>
    <w:rsid w:val="00F026D6"/>
    <w:rsid w:val="00F027E7"/>
    <w:rsid w:val="00F04FA4"/>
    <w:rsid w:val="00F109B4"/>
    <w:rsid w:val="00F11543"/>
    <w:rsid w:val="00F12346"/>
    <w:rsid w:val="00F12787"/>
    <w:rsid w:val="00F16F63"/>
    <w:rsid w:val="00F177DA"/>
    <w:rsid w:val="00F239F7"/>
    <w:rsid w:val="00F241D4"/>
    <w:rsid w:val="00F24641"/>
    <w:rsid w:val="00F25D8C"/>
    <w:rsid w:val="00F2619B"/>
    <w:rsid w:val="00F26DC2"/>
    <w:rsid w:val="00F31EB2"/>
    <w:rsid w:val="00F35AB8"/>
    <w:rsid w:val="00F410A8"/>
    <w:rsid w:val="00F412C4"/>
    <w:rsid w:val="00F415C8"/>
    <w:rsid w:val="00F4589D"/>
    <w:rsid w:val="00F45E3D"/>
    <w:rsid w:val="00F468D5"/>
    <w:rsid w:val="00F470AD"/>
    <w:rsid w:val="00F471FA"/>
    <w:rsid w:val="00F51641"/>
    <w:rsid w:val="00F5613C"/>
    <w:rsid w:val="00F57683"/>
    <w:rsid w:val="00F60E7E"/>
    <w:rsid w:val="00F60F87"/>
    <w:rsid w:val="00F63F0C"/>
    <w:rsid w:val="00F6493D"/>
    <w:rsid w:val="00F64C06"/>
    <w:rsid w:val="00F6577F"/>
    <w:rsid w:val="00F65CD3"/>
    <w:rsid w:val="00F67D05"/>
    <w:rsid w:val="00F71806"/>
    <w:rsid w:val="00F73803"/>
    <w:rsid w:val="00F755B0"/>
    <w:rsid w:val="00F7662C"/>
    <w:rsid w:val="00F76F4A"/>
    <w:rsid w:val="00F775A2"/>
    <w:rsid w:val="00F853F0"/>
    <w:rsid w:val="00F859BD"/>
    <w:rsid w:val="00F860ED"/>
    <w:rsid w:val="00F86119"/>
    <w:rsid w:val="00F90DA6"/>
    <w:rsid w:val="00F923AA"/>
    <w:rsid w:val="00F937D4"/>
    <w:rsid w:val="00F94DA6"/>
    <w:rsid w:val="00F959F8"/>
    <w:rsid w:val="00FA0461"/>
    <w:rsid w:val="00FA0F39"/>
    <w:rsid w:val="00FA27AC"/>
    <w:rsid w:val="00FA297E"/>
    <w:rsid w:val="00FA5171"/>
    <w:rsid w:val="00FB1684"/>
    <w:rsid w:val="00FB16D9"/>
    <w:rsid w:val="00FB172D"/>
    <w:rsid w:val="00FB2AFF"/>
    <w:rsid w:val="00FB3AC8"/>
    <w:rsid w:val="00FB3E71"/>
    <w:rsid w:val="00FB5212"/>
    <w:rsid w:val="00FB5400"/>
    <w:rsid w:val="00FB5D53"/>
    <w:rsid w:val="00FC0211"/>
    <w:rsid w:val="00FC0805"/>
    <w:rsid w:val="00FC70F7"/>
    <w:rsid w:val="00FD04CF"/>
    <w:rsid w:val="00FD2AB1"/>
    <w:rsid w:val="00FD4D66"/>
    <w:rsid w:val="00FD74C2"/>
    <w:rsid w:val="00FD78D4"/>
    <w:rsid w:val="00FE0981"/>
    <w:rsid w:val="00FE0EA7"/>
    <w:rsid w:val="00FE23BD"/>
    <w:rsid w:val="00FE684B"/>
    <w:rsid w:val="00FE7884"/>
    <w:rsid w:val="00FF171A"/>
    <w:rsid w:val="00FF2E68"/>
    <w:rsid w:val="00FF493F"/>
    <w:rsid w:val="00FF5B37"/>
    <w:rsid w:val="00FF639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2A"/>
    <w:rPr>
      <w:rFonts w:ascii="Segoe UI" w:eastAsia="SimSun" w:hAnsi="Segoe UI" w:cs="Segoe UI"/>
      <w:b w:val="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2A"/>
    <w:rPr>
      <w:rFonts w:ascii="Segoe UI" w:eastAsia="SimSun" w:hAnsi="Segoe UI" w:cs="Segoe UI"/>
      <w:b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2</cp:revision>
  <cp:lastPrinted>2020-08-12T07:40:00Z</cp:lastPrinted>
  <dcterms:created xsi:type="dcterms:W3CDTF">2020-08-12T07:41:00Z</dcterms:created>
  <dcterms:modified xsi:type="dcterms:W3CDTF">2020-08-12T07:41:00Z</dcterms:modified>
</cp:coreProperties>
</file>